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176天 10/15/2019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求解脱者需要修习空证的智慧。打坐的时候"定"“慧”，就是“止”的修行是为了更好的修“慧”，方便的修持需要有智慧来摄持，所以说引申空慧的方便的同时需要建立二谛——方便与智慧。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06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世俗与胜义，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许之为二谛。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胜义非心境，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说心是世俗。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一切现象以及涅槃和轮回，总的来讲分为胜义谛和世俗谛。世俗谛主要是显现的部分，胜义谛是空性的部分；或者说世俗谛是相对的二元的现象，胜义谛是非二元的境界。在西方的社会，很多不同的哲学里面都没有这种世俗谛、胜义谛的分法。在一些印度的宗教外道里面，看似有一些相似的名词，但是如果你仔细去研究的话还是不一样。因为大多数有神论的了解当中，没有圆满的空性的教法，这些修道是不存在的，只是一种相似的概念。“胜义非心境”，如果是意识的对境，意识和心及心的对境产生的，这些都是世俗谛。胜义本身不是心境，不是我们心里面出现概念、言词、言说，这种的戏论分别建立起来的。当然胜义的法教可以用分析去推论和了解，所以中观的教法就是如此。但是在这个层次上我们需要了解如果从胜义的境界上来讲的话，已经远离了一切的言词、描述、能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0E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世间见二种，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瑜伽及平凡。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瑜伽世间破，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平凡世间者，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间人主要分两种，一种是执着世界都是常一自主，真实不虚，这个世界就是如此。一般没有任何胜义见解的人看的话，就是一切世间的真实的存在。瑜伽的修行者呢，能够有止观的见解和一定的修持，他们对于此世间是不是常一自主，都超越了这个层次。瑜伽士或者修道的人层次也有很多，修行者在真实的修行境界上有所突破的话，跟一般的世间的凡夫（有所不同），哪怕你是哲学家、数学家、物理学家，但是如果没有对胜义方面的本质有所了解的话，还是算是一般的世间师。世间师的很多的说法、论著、哲学的见地都可以被这种具有胜义的瑜伽士所破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016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复因慧差别，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层层更超胜。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以二同许喻。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为果不观察。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瑜伽师又会因为他们的修证或者见地的差别，有不同的层次。在佛法里，瑜伽师对胜义的了解不是只有一种层次的理解和证悟，这就是为什么有有部、经部、唯识、中观四中的哲学系统在显部当中。比如说世间的长短，地球的生命是四五十亿年，宇宙的生命是一百二十亿年，按照科学家的说法是这样子。一般人或者科学家会以为佛教里面肯定没有这样的认知，就会想“这个世界存在的这么久”。但是佛教里面有这样的认知，而且这些认知都超越了。比如我们说到“三千大千世界”的广度；“无量劫”，从过去到现在这样讲的话，从我们学到的数字、时间来讲，这些都是相对的。所以没有一个真正的长和短，只是相对来说的。比如相对来说一个人的一辈子，有些树木的寿命就长，有些山河大地就更长，几千万年、几亿年、几十亿年前就存在。相对于佛教里讲的“劫”的概念，有些讲十三亿年，有一劫两百多亿年的算法，那刚才地球的四五十年相对于两百多亿来讲也是短的。而且讲到“无量劫”的时候，现在这个整个宇宙的存在，都很短暂。当然科学家的了解也是在不断地推展当中，现在说宇宙当中、即使是银河系当中应该都有很多很多个地球。以前说宇宙就是一个大爆炸，现在说宇宙的爆炸可能就是所谓的大海当中的一浪，有很多的宇宙正在诞生、正在消灭。后期的这些说法有点接近于佛法当中讲到的“一尘中有尘数刹，一一刹有难思佛”这些，但是还是差得很远。有部和经部里讲到的时间和物质的存在，有一些稍有一些实有的观念，从证悟人无我而不证悟法无我的道路来讲，它们不影响证得涅槃寂静。现象它可能有某一种细微的存在，会建立细微的事物再分再分，最后分到无方分的粒子。时间分到无方分也是类似的，从久远的过去到现在，再分再分从年月日到分秒，然后秒再分成几万几亿分的分法。这样的话，理论上应该存在一种无方分的粒子和无方分的时间，这两个是最基本的单位。但是这个又被上层的见解所破斥，比如说唯识宗和中观宗。既然是无方分无法再分，那就是没有上下、没有里外、没有左右，那等于就是上就是下、下就是上，里就是外、外就是里，左就是右、右就是左。那多少个“零”相加都是一个“零”一样，但是实际上我们看到的物质呢，有大有下。如果像0+0=0一样，它不可能积小成大，所以这样来破斥这种说法。而是说外境显现一切如幻，唯识宗的见解包括依他起、遍计所执和圆成实的角度来讲，外在的显现就是心的作用、心的投射而已。跟现在的量子力学讲的一样，观察者的引入决定了外境的显和不显，根据观察者引入业的景象。但是唯识宗说心识有某一种的实存，这个观点又被中观宗所破斥。中观宗的教法破除“两边” “四边”“八戏” “有无都是” “有无都不是”这些，超越这些。只要是有存在的，都可以被破斥种种实存的描述。基于这种可以说本自无自性，而显现一切缘起的相。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01E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世人见世俗，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分别为真实，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而非如幻化，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故诤瑜伽师。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一般师和瑜伽师是不是没有办法谈到什么共同点？也不是，大家都可以在共同称许的点上面，从这些例子比喻当中有共同的澄清。用梦做比喻，做梦的人来讲，梦有真实，有它的欺惑性，有它的幻化的存在。梦醒的时候了解到他看到的场景、看到的人物、嗅到的味道、摸到的东西、听到的声音，甚至醒来哭湿的枕头，醒来之后这些可以证明这一切只是一个梦境，并不具有真实性。类似的，世俗的人都以一切都是真实不虚的体验很多，包括个人感官的觉受，有些时候我们看到颜色就觉得这个颜色这个物质是真实的存在。如果我指一个黄色、蓝色，然后说这个其实不是黄色、蓝色，它本来不具有黄色、蓝色在它身上，那大多数人会认为这个人是疯子。主客因缘相应的方式，如果眼睛看到之后这样的呈现，如果有不同眼睛构造的人可能看到有更多的颜色。所以说一滴水，不同的六道众生看到不同的景象。以前我们也提到过巴西有一种鸟能看到比三原色更多的色彩，这个是科学的一些研究吧。如果这个是真实的话，它们能够分辨、分别、取舍的，和色盲的人去看，和有一定色彩认知的人去看，有更超越的能力去看的时候，是完全不一样的景象。类似的，受想行识种种的能力、境界，由心的清净污染的程度来决定的。一切都是幻化的，一切都是无实有的，一切都是空性的，光从这个角度来讲的话，修行和功德是不是都是无意义的呢？也不是。有些人会说都不是实有的，并不是真实存在的话，那为什么要做这些因缘果报上的努力？这些净化有没有意义？当然有意义。我们说的不走两种的极端，有和无的极端。而且哪怕是梦境，对于做梦者而言也在受它的影响，所以在梦中也保持善缘、保持积极的愿力、保持一种净化、保持一种爱心，它们两个并不是矛盾的。我们不需要离开你现在正在拥有体受的现象而去找空性，证悟空性不需要离开这个显现而去寻找，而是这个显现本身是空性的。所以说“色即是空，空即是色，色不异空，空不异色”的教法里面，指出了这些显现的本质即是空。因为这些是空性，所有一切的显现才有可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88888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